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BF" w:rsidRDefault="00B650B8">
      <w:pPr>
        <w:pStyle w:val="Body"/>
        <w:spacing w:line="360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5D986D10" wp14:editId="3B9CD9ED">
            <wp:simplePos x="0" y="0"/>
            <wp:positionH relativeFrom="margin">
              <wp:posOffset>48260</wp:posOffset>
            </wp:positionH>
            <wp:positionV relativeFrom="page">
              <wp:posOffset>456565</wp:posOffset>
            </wp:positionV>
            <wp:extent cx="2420620" cy="6934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693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9416B">
        <w:rPr>
          <w:b/>
          <w:bCs/>
          <w:sz w:val="30"/>
          <w:szCs w:val="30"/>
        </w:rPr>
        <w:t>Psychiatry and Behavioral Sciences</w:t>
      </w:r>
    </w:p>
    <w:p w:rsidR="00F125BF" w:rsidRDefault="0039416B">
      <w:pPr>
        <w:pStyle w:val="Body"/>
        <w:spacing w:line="360" w:lineRule="auto"/>
        <w:jc w:val="center"/>
      </w:pPr>
      <w:r>
        <w:rPr>
          <w:b/>
          <w:bCs/>
          <w:sz w:val="30"/>
          <w:szCs w:val="30"/>
        </w:rPr>
        <w:t>Visiting Student Supplementary Application</w:t>
      </w:r>
      <w:r>
        <w:t xml:space="preserve"> </w:t>
      </w:r>
    </w:p>
    <w:p w:rsidR="00F125BF" w:rsidRDefault="00F125BF">
      <w:pPr>
        <w:pStyle w:val="Body"/>
        <w:spacing w:line="360" w:lineRule="auto"/>
        <w:jc w:val="center"/>
      </w:pPr>
    </w:p>
    <w:p w:rsidR="00F125BF" w:rsidRDefault="00F125BF">
      <w:pPr>
        <w:pStyle w:val="Body"/>
        <w:spacing w:line="360" w:lineRule="auto"/>
        <w:jc w:val="center"/>
      </w:pPr>
    </w:p>
    <w:p w:rsidR="00F125BF" w:rsidRDefault="0039416B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Name ______________________________</w:t>
      </w:r>
      <w:r>
        <w:rPr>
          <w:rFonts w:ascii="Arial" w:hAnsi="Arial"/>
        </w:rPr>
        <w:tab/>
        <w:t xml:space="preserve">     Home Medical School _____________________________</w:t>
      </w: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39416B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USMLE Step 1 Score __________        or       COMLEX Score __________</w:t>
      </w: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39416B">
      <w:pPr>
        <w:pStyle w:val="Body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 3-5 sentences tell us what area(s) of psychiatry you want to gain additional exposure to and why?</w:t>
      </w: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39416B">
      <w:pPr>
        <w:pStyle w:val="Body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 3-5 sentences tell us why you would like to do this at University of Washing</w:t>
      </w:r>
      <w:r w:rsidR="00ED7434"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>on.</w:t>
      </w: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F125BF">
      <w:pPr>
        <w:pStyle w:val="Body"/>
        <w:spacing w:line="360" w:lineRule="auto"/>
        <w:rPr>
          <w:rFonts w:ascii="Arial" w:eastAsia="Arial" w:hAnsi="Arial" w:cs="Arial"/>
        </w:rPr>
      </w:pPr>
    </w:p>
    <w:p w:rsidR="00F125BF" w:rsidRDefault="0039416B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>O</w:t>
      </w:r>
      <w:r w:rsidR="00DF2C54">
        <w:rPr>
          <w:rFonts w:ascii="Arial" w:hAnsi="Arial"/>
        </w:rPr>
        <w:t>ur electives are daytime Monday-</w:t>
      </w:r>
      <w:r>
        <w:rPr>
          <w:rFonts w:ascii="Arial" w:hAnsi="Arial"/>
        </w:rPr>
        <w:t xml:space="preserve">Friday with weekends and holidays off. Additional days off are generally not allowed though 1-2 days off </w:t>
      </w:r>
      <w:r w:rsidR="00460611">
        <w:rPr>
          <w:rFonts w:ascii="Arial" w:hAnsi="Arial"/>
        </w:rPr>
        <w:t xml:space="preserve">from a 4-week elective </w:t>
      </w:r>
      <w:r>
        <w:rPr>
          <w:rFonts w:ascii="Arial" w:hAnsi="Arial"/>
        </w:rPr>
        <w:t xml:space="preserve">may be granted with advanced notice at the discretion of the </w:t>
      </w:r>
      <w:r w:rsidR="00460611">
        <w:rPr>
          <w:rFonts w:ascii="Arial" w:hAnsi="Arial"/>
        </w:rPr>
        <w:t>C</w:t>
      </w:r>
      <w:r>
        <w:rPr>
          <w:rFonts w:ascii="Arial" w:hAnsi="Arial"/>
        </w:rPr>
        <w:t xml:space="preserve">lerkship </w:t>
      </w:r>
      <w:r w:rsidR="00460611">
        <w:rPr>
          <w:rFonts w:ascii="Arial" w:hAnsi="Arial"/>
        </w:rPr>
        <w:t>D</w:t>
      </w:r>
      <w:r>
        <w:rPr>
          <w:rFonts w:ascii="Arial" w:hAnsi="Arial"/>
        </w:rPr>
        <w:t xml:space="preserve">irector. Please do not schedule an elective during a time when you are expecting to do multiple residency interviews. </w:t>
      </w:r>
    </w:p>
    <w:p w:rsidR="00F125BF" w:rsidRDefault="00F125BF">
      <w:pPr>
        <w:pStyle w:val="Default"/>
        <w:rPr>
          <w:rFonts w:ascii="Arial" w:eastAsia="Arial" w:hAnsi="Arial" w:cs="Arial"/>
        </w:rPr>
      </w:pPr>
    </w:p>
    <w:p w:rsidR="00F125BF" w:rsidRDefault="0039416B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>_____ Initial here to indicate your understanding of this policy</w:t>
      </w:r>
    </w:p>
    <w:p w:rsidR="00F125BF" w:rsidRDefault="00F125BF">
      <w:pPr>
        <w:pStyle w:val="Default"/>
        <w:rPr>
          <w:rFonts w:ascii="Arial" w:eastAsia="Arial" w:hAnsi="Arial" w:cs="Arial"/>
        </w:rPr>
      </w:pPr>
    </w:p>
    <w:p w:rsidR="00F125BF" w:rsidRDefault="0039416B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 xml:space="preserve">Acceptance to an elective course does not affect your chances of getting an interview in our residency program. The screening processes for our electives and our residency interviews are independent. </w:t>
      </w:r>
    </w:p>
    <w:p w:rsidR="00F125BF" w:rsidRDefault="0039416B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>However, if you would like us to inform our residency program of your visit to the UW enabling them to contact you, please indicate below:</w:t>
      </w:r>
    </w:p>
    <w:p w:rsidR="00F125BF" w:rsidRDefault="00F125BF">
      <w:pPr>
        <w:pStyle w:val="Default"/>
        <w:rPr>
          <w:rFonts w:ascii="Arial" w:eastAsia="Arial" w:hAnsi="Arial" w:cs="Arial"/>
        </w:rPr>
      </w:pPr>
    </w:p>
    <w:p w:rsidR="00F125BF" w:rsidRDefault="0039416B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>____</w:t>
      </w:r>
      <w:proofErr w:type="gramStart"/>
      <w:r>
        <w:rPr>
          <w:rFonts w:ascii="Arial" w:hAnsi="Arial"/>
        </w:rPr>
        <w:t>_  Yes</w:t>
      </w:r>
      <w:proofErr w:type="gramEnd"/>
      <w:r>
        <w:rPr>
          <w:rFonts w:ascii="Arial" w:hAnsi="Arial"/>
        </w:rPr>
        <w:t>, I would like the residency program informed of my visiting elective</w:t>
      </w:r>
    </w:p>
    <w:p w:rsidR="00F125BF" w:rsidRDefault="00F125BF">
      <w:pPr>
        <w:pStyle w:val="Default"/>
        <w:rPr>
          <w:rFonts w:ascii="Arial" w:eastAsia="Arial" w:hAnsi="Arial" w:cs="Arial"/>
        </w:rPr>
      </w:pPr>
    </w:p>
    <w:p w:rsidR="00F125BF" w:rsidRDefault="0039416B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t>____</w:t>
      </w:r>
      <w:proofErr w:type="gramStart"/>
      <w:r>
        <w:rPr>
          <w:rFonts w:ascii="Arial" w:hAnsi="Arial"/>
        </w:rPr>
        <w:t>_  No</w:t>
      </w:r>
      <w:proofErr w:type="gramEnd"/>
      <w:r>
        <w:rPr>
          <w:rFonts w:ascii="Arial" w:hAnsi="Arial"/>
        </w:rPr>
        <w:t>, I do not want the psychiatry residency program informed of my visiting elective</w:t>
      </w:r>
    </w:p>
    <w:sectPr w:rsidR="00F125BF">
      <w:headerReference w:type="default" r:id="rId7"/>
      <w:footerReference w:type="default" r:id="rId8"/>
      <w:pgSz w:w="12240" w:h="15840"/>
      <w:pgMar w:top="720" w:right="720" w:bottom="36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A2" w:rsidRDefault="00444BA2">
      <w:r>
        <w:separator/>
      </w:r>
    </w:p>
  </w:endnote>
  <w:endnote w:type="continuationSeparator" w:id="0">
    <w:p w:rsidR="00444BA2" w:rsidRDefault="0044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BF" w:rsidRDefault="0039416B">
    <w:pPr>
      <w:pStyle w:val="HeaderFooter"/>
      <w:tabs>
        <w:tab w:val="clear" w:pos="9020"/>
        <w:tab w:val="center" w:pos="5400"/>
        <w:tab w:val="right" w:pos="10800"/>
      </w:tabs>
    </w:pPr>
    <w:r>
      <w:tab/>
    </w:r>
    <w:r>
      <w:rPr>
        <w:noProof/>
      </w:rPr>
      <w:drawing>
        <wp:inline distT="0" distB="0" distL="0" distR="0" wp14:anchorId="43F0F009" wp14:editId="0D355AF2">
          <wp:extent cx="5943600" cy="1905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A2" w:rsidRDefault="00444BA2">
      <w:r>
        <w:separator/>
      </w:r>
    </w:p>
  </w:footnote>
  <w:footnote w:type="continuationSeparator" w:id="0">
    <w:p w:rsidR="00444BA2" w:rsidRDefault="0044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BF" w:rsidRDefault="00F125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F"/>
    <w:rsid w:val="0039416B"/>
    <w:rsid w:val="00444BA2"/>
    <w:rsid w:val="00460611"/>
    <w:rsid w:val="004A522E"/>
    <w:rsid w:val="007C5AE1"/>
    <w:rsid w:val="00B650B8"/>
    <w:rsid w:val="00B840F4"/>
    <w:rsid w:val="00DF2C54"/>
    <w:rsid w:val="00ED7434"/>
    <w:rsid w:val="00F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58AAC-000A-490C-A571-1EEA0C7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Gayle</dc:creator>
  <cp:lastModifiedBy>Laura Ellis</cp:lastModifiedBy>
  <cp:revision>2</cp:revision>
  <dcterms:created xsi:type="dcterms:W3CDTF">2019-10-31T21:29:00Z</dcterms:created>
  <dcterms:modified xsi:type="dcterms:W3CDTF">2019-10-31T21:29:00Z</dcterms:modified>
</cp:coreProperties>
</file>